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EEB138" w14:textId="4EE5DE6C" w:rsidR="001A11F2" w:rsidRPr="00B47803" w:rsidRDefault="00A437CA" w:rsidP="00A437CA">
      <w:pPr>
        <w:pStyle w:val="Kop1PHB"/>
      </w:pPr>
      <w:r>
        <w:t>Hoofdstuk</w:t>
      </w:r>
      <w:r w:rsidR="003B431B">
        <w:t xml:space="preserve"> 9:</w:t>
      </w:r>
      <w:r>
        <w:t xml:space="preserve"> </w:t>
      </w:r>
      <w:r w:rsidR="00641239">
        <w:t>Individueel Keuzebudget IKB</w:t>
      </w:r>
    </w:p>
    <w:p w14:paraId="52117B13" w14:textId="77777777" w:rsidR="00842450" w:rsidRPr="00B47803" w:rsidRDefault="00842450">
      <w:pPr>
        <w:rPr>
          <w:rFonts w:cs="Arial"/>
          <w:sz w:val="22"/>
          <w:szCs w:val="22"/>
        </w:rPr>
      </w:pPr>
    </w:p>
    <w:p w14:paraId="03AB578E" w14:textId="77777777" w:rsidR="007C70BE" w:rsidRPr="00B47803" w:rsidRDefault="007C70BE">
      <w:pPr>
        <w:rPr>
          <w:rFonts w:cs="Arial"/>
          <w:b/>
          <w:sz w:val="22"/>
          <w:szCs w:val="22"/>
        </w:rPr>
      </w:pPr>
      <w:r w:rsidRPr="00B47803">
        <w:rPr>
          <w:rFonts w:cs="Arial"/>
          <w:b/>
          <w:sz w:val="22"/>
          <w:szCs w:val="22"/>
        </w:rPr>
        <w:t>Artikel 1 Algemene bepalingen</w:t>
      </w:r>
    </w:p>
    <w:p w14:paraId="5F4A9948" w14:textId="2C818B7D" w:rsidR="007C70BE" w:rsidRPr="00B47803" w:rsidRDefault="00C638F9">
      <w:pPr>
        <w:rPr>
          <w:rFonts w:cs="Arial"/>
          <w:sz w:val="22"/>
          <w:szCs w:val="22"/>
        </w:rPr>
      </w:pPr>
      <w:r w:rsidRPr="00B47803">
        <w:rPr>
          <w:rFonts w:cs="Arial"/>
          <w:sz w:val="22"/>
          <w:szCs w:val="22"/>
        </w:rPr>
        <w:t>De begripsomschrijvingen zijn opgenomen in artikel 1:1 van de</w:t>
      </w:r>
      <w:r w:rsidR="00F3060A">
        <w:rPr>
          <w:rFonts w:cs="Arial"/>
          <w:sz w:val="22"/>
          <w:szCs w:val="22"/>
        </w:rPr>
        <w:t xml:space="preserve"> CAO gemeenten</w:t>
      </w:r>
      <w:r w:rsidRPr="00B47803">
        <w:rPr>
          <w:rFonts w:cs="Arial"/>
          <w:sz w:val="22"/>
          <w:szCs w:val="22"/>
        </w:rPr>
        <w:t>.</w:t>
      </w:r>
    </w:p>
    <w:p w14:paraId="4BE74FEC" w14:textId="77777777" w:rsidR="00C638F9" w:rsidRPr="00B47803" w:rsidRDefault="00C638F9">
      <w:pPr>
        <w:rPr>
          <w:rFonts w:cs="Arial"/>
          <w:sz w:val="22"/>
          <w:szCs w:val="22"/>
        </w:rPr>
      </w:pPr>
    </w:p>
    <w:p w14:paraId="03F1F8BD" w14:textId="77777777" w:rsidR="007C70BE" w:rsidRPr="00B47803" w:rsidRDefault="00F50A51">
      <w:pPr>
        <w:rPr>
          <w:rFonts w:cs="Arial"/>
          <w:b/>
          <w:sz w:val="22"/>
          <w:szCs w:val="22"/>
        </w:rPr>
      </w:pPr>
      <w:r w:rsidRPr="00B47803">
        <w:rPr>
          <w:rFonts w:cs="Arial"/>
          <w:b/>
          <w:sz w:val="22"/>
          <w:szCs w:val="22"/>
        </w:rPr>
        <w:t xml:space="preserve">Artikel 2 </w:t>
      </w:r>
      <w:r w:rsidR="00851F7A" w:rsidRPr="00B47803">
        <w:rPr>
          <w:rFonts w:cs="Arial"/>
          <w:b/>
          <w:sz w:val="22"/>
          <w:szCs w:val="22"/>
        </w:rPr>
        <w:t>Bronnen IKB</w:t>
      </w:r>
    </w:p>
    <w:p w14:paraId="74E022A1" w14:textId="6B46CF1D" w:rsidR="00851F7A" w:rsidRPr="00B47803" w:rsidRDefault="00851F7A">
      <w:pPr>
        <w:rPr>
          <w:rFonts w:cs="Arial"/>
          <w:sz w:val="22"/>
          <w:szCs w:val="22"/>
        </w:rPr>
      </w:pPr>
      <w:r w:rsidRPr="00B47803">
        <w:rPr>
          <w:rFonts w:cs="Arial"/>
          <w:sz w:val="22"/>
          <w:szCs w:val="22"/>
        </w:rPr>
        <w:t xml:space="preserve">Deze bronnen  zijn opgenomen in artikel </w:t>
      </w:r>
      <w:r w:rsidR="00765B8B">
        <w:rPr>
          <w:rFonts w:cs="Arial"/>
          <w:sz w:val="22"/>
          <w:szCs w:val="22"/>
        </w:rPr>
        <w:t xml:space="preserve">4.3 lid 1 </w:t>
      </w:r>
      <w:r w:rsidRPr="00B47803">
        <w:rPr>
          <w:rFonts w:cs="Arial"/>
          <w:sz w:val="22"/>
          <w:szCs w:val="22"/>
        </w:rPr>
        <w:t xml:space="preserve"> van de </w:t>
      </w:r>
      <w:r w:rsidR="00765B8B">
        <w:rPr>
          <w:rFonts w:cs="Arial"/>
          <w:sz w:val="22"/>
          <w:szCs w:val="22"/>
        </w:rPr>
        <w:t>CAO gemeenten</w:t>
      </w:r>
      <w:r w:rsidRPr="00B47803">
        <w:rPr>
          <w:rFonts w:cs="Arial"/>
          <w:sz w:val="22"/>
          <w:szCs w:val="22"/>
        </w:rPr>
        <w:t>.</w:t>
      </w:r>
    </w:p>
    <w:p w14:paraId="559D6EA0" w14:textId="77777777" w:rsidR="00851F7A" w:rsidRPr="00B47803" w:rsidRDefault="00851F7A">
      <w:pPr>
        <w:rPr>
          <w:rFonts w:cs="Arial"/>
          <w:sz w:val="22"/>
          <w:szCs w:val="22"/>
        </w:rPr>
      </w:pPr>
    </w:p>
    <w:p w14:paraId="13A9DEF2" w14:textId="77777777" w:rsidR="00851F7A" w:rsidRPr="00F4728C" w:rsidRDefault="00851F7A">
      <w:pPr>
        <w:rPr>
          <w:rFonts w:cs="Arial"/>
          <w:b/>
          <w:sz w:val="22"/>
          <w:szCs w:val="22"/>
        </w:rPr>
      </w:pPr>
      <w:r w:rsidRPr="00F4728C">
        <w:rPr>
          <w:rFonts w:cs="Arial"/>
          <w:b/>
          <w:sz w:val="22"/>
          <w:szCs w:val="22"/>
        </w:rPr>
        <w:t>Artikel 3 Doelen IKB</w:t>
      </w:r>
    </w:p>
    <w:p w14:paraId="76DAB630" w14:textId="1684788F" w:rsidR="00C179FE" w:rsidRPr="00A158CF" w:rsidRDefault="00851F7A" w:rsidP="00A437CA">
      <w:pPr>
        <w:pStyle w:val="Lijstalinea"/>
        <w:numPr>
          <w:ilvl w:val="0"/>
          <w:numId w:val="9"/>
        </w:numPr>
        <w:ind w:left="567" w:hanging="567"/>
        <w:jc w:val="both"/>
        <w:rPr>
          <w:rFonts w:cs="Arial"/>
          <w:sz w:val="22"/>
          <w:szCs w:val="22"/>
        </w:rPr>
      </w:pPr>
      <w:r w:rsidRPr="00A158CF">
        <w:rPr>
          <w:rFonts w:cs="Arial"/>
          <w:sz w:val="22"/>
          <w:szCs w:val="22"/>
        </w:rPr>
        <w:t>Naast de genoemde doelen in artikel</w:t>
      </w:r>
      <w:r w:rsidR="00B8654A">
        <w:rPr>
          <w:rFonts w:cs="Arial"/>
          <w:sz w:val="22"/>
          <w:szCs w:val="22"/>
        </w:rPr>
        <w:t xml:space="preserve"> 4.3 lid 1 van de CA</w:t>
      </w:r>
      <w:r w:rsidR="00C04203">
        <w:rPr>
          <w:rFonts w:cs="Arial"/>
          <w:sz w:val="22"/>
          <w:szCs w:val="22"/>
        </w:rPr>
        <w:t>O</w:t>
      </w:r>
      <w:r w:rsidR="00B8654A">
        <w:rPr>
          <w:rFonts w:cs="Arial"/>
          <w:sz w:val="22"/>
          <w:szCs w:val="22"/>
        </w:rPr>
        <w:t xml:space="preserve"> gemeenten</w:t>
      </w:r>
      <w:r w:rsidRPr="00A158CF">
        <w:rPr>
          <w:rFonts w:cs="Arial"/>
          <w:sz w:val="22"/>
          <w:szCs w:val="22"/>
        </w:rPr>
        <w:t>, wordt uitruil woon-werkverkeer toegevoegd als doel</w:t>
      </w:r>
      <w:r w:rsidR="00AC316E" w:rsidRPr="00A158CF">
        <w:rPr>
          <w:rFonts w:cs="Arial"/>
          <w:sz w:val="22"/>
          <w:szCs w:val="22"/>
        </w:rPr>
        <w:t>.</w:t>
      </w:r>
    </w:p>
    <w:p w14:paraId="3F8C4C32" w14:textId="25B232DC" w:rsidR="00C179FE" w:rsidRPr="00A158CF" w:rsidRDefault="00713126" w:rsidP="00A437CA">
      <w:pPr>
        <w:pStyle w:val="Lijstalinea"/>
        <w:numPr>
          <w:ilvl w:val="0"/>
          <w:numId w:val="9"/>
        </w:numPr>
        <w:ind w:left="567" w:hanging="567"/>
        <w:jc w:val="both"/>
        <w:rPr>
          <w:rFonts w:cs="Arial"/>
          <w:sz w:val="22"/>
          <w:szCs w:val="22"/>
        </w:rPr>
      </w:pPr>
      <w:r>
        <w:rPr>
          <w:rFonts w:eastAsia="Arial" w:cs="Arial"/>
          <w:sz w:val="22"/>
          <w:szCs w:val="22"/>
        </w:rPr>
        <w:t>De uitruil</w:t>
      </w:r>
      <w:r w:rsidR="00E7026A">
        <w:rPr>
          <w:rFonts w:eastAsia="Arial" w:cs="Arial"/>
          <w:sz w:val="22"/>
          <w:szCs w:val="22"/>
        </w:rPr>
        <w:t xml:space="preserve"> woon</w:t>
      </w:r>
      <w:r>
        <w:rPr>
          <w:rFonts w:eastAsia="Arial" w:cs="Arial"/>
          <w:sz w:val="22"/>
          <w:szCs w:val="22"/>
        </w:rPr>
        <w:t>-</w:t>
      </w:r>
      <w:r w:rsidR="00E7026A">
        <w:rPr>
          <w:rFonts w:eastAsia="Arial" w:cs="Arial"/>
          <w:sz w:val="22"/>
          <w:szCs w:val="22"/>
        </w:rPr>
        <w:t xml:space="preserve">werkverkeer </w:t>
      </w:r>
      <w:r>
        <w:rPr>
          <w:rFonts w:eastAsia="Arial" w:cs="Arial"/>
          <w:sz w:val="22"/>
          <w:szCs w:val="22"/>
        </w:rPr>
        <w:t xml:space="preserve">is automatisch gekoppeld aan het verzoek om vergoeding reiskosten woon-werkverkeer volgens </w:t>
      </w:r>
      <w:r w:rsidR="003B21A8">
        <w:rPr>
          <w:rFonts w:eastAsia="Arial" w:cs="Arial"/>
          <w:sz w:val="22"/>
          <w:szCs w:val="22"/>
        </w:rPr>
        <w:t>Hoofdstuk 4 Belonen beleid van het personeelshandboek Gemeente Drimmelen</w:t>
      </w:r>
      <w:r>
        <w:rPr>
          <w:rFonts w:eastAsia="Arial" w:cs="Arial"/>
          <w:sz w:val="22"/>
          <w:szCs w:val="22"/>
        </w:rPr>
        <w:t xml:space="preserve">. </w:t>
      </w:r>
      <w:r w:rsidR="00E7026A">
        <w:rPr>
          <w:rFonts w:eastAsia="Arial" w:cs="Arial"/>
          <w:sz w:val="22"/>
          <w:szCs w:val="22"/>
        </w:rPr>
        <w:t xml:space="preserve">Uitruil </w:t>
      </w:r>
      <w:r>
        <w:rPr>
          <w:rFonts w:eastAsia="Arial" w:cs="Arial"/>
          <w:sz w:val="22"/>
          <w:szCs w:val="22"/>
        </w:rPr>
        <w:t xml:space="preserve">vindt </w:t>
      </w:r>
      <w:r w:rsidR="00E7026A">
        <w:rPr>
          <w:rFonts w:eastAsia="Arial" w:cs="Arial"/>
          <w:sz w:val="22"/>
          <w:szCs w:val="22"/>
        </w:rPr>
        <w:t>maandelijks plaats</w:t>
      </w:r>
      <w:r>
        <w:rPr>
          <w:rFonts w:eastAsia="Arial" w:cs="Arial"/>
          <w:sz w:val="22"/>
          <w:szCs w:val="22"/>
        </w:rPr>
        <w:t>.</w:t>
      </w:r>
      <w:r w:rsidR="000B268E" w:rsidRPr="00A158CF">
        <w:rPr>
          <w:rFonts w:eastAsia="Arial" w:cs="Arial"/>
          <w:sz w:val="22"/>
          <w:szCs w:val="22"/>
        </w:rPr>
        <w:t xml:space="preserve"> Hierdoor realiseert de medewe</w:t>
      </w:r>
      <w:r w:rsidR="00AC6369" w:rsidRPr="00A158CF">
        <w:rPr>
          <w:rFonts w:eastAsia="Arial" w:cs="Arial"/>
          <w:sz w:val="22"/>
          <w:szCs w:val="22"/>
        </w:rPr>
        <w:t>r</w:t>
      </w:r>
      <w:r w:rsidR="000B268E" w:rsidRPr="00A158CF">
        <w:rPr>
          <w:rFonts w:eastAsia="Arial" w:cs="Arial"/>
          <w:sz w:val="22"/>
          <w:szCs w:val="22"/>
        </w:rPr>
        <w:t>ker een fiscaal voordeel aan loonheffing.</w:t>
      </w:r>
    </w:p>
    <w:p w14:paraId="0453DE47" w14:textId="77777777" w:rsidR="00A158CF" w:rsidRPr="00A158CF" w:rsidRDefault="0032661A" w:rsidP="00A437CA">
      <w:pPr>
        <w:pStyle w:val="Lijstalinea"/>
        <w:numPr>
          <w:ilvl w:val="0"/>
          <w:numId w:val="9"/>
        </w:numPr>
        <w:ind w:left="567" w:hanging="567"/>
        <w:jc w:val="both"/>
        <w:rPr>
          <w:rFonts w:cs="Arial"/>
          <w:sz w:val="22"/>
          <w:szCs w:val="22"/>
        </w:rPr>
      </w:pPr>
      <w:r w:rsidRPr="00A158CF">
        <w:rPr>
          <w:rFonts w:eastAsia="Arial" w:cs="Arial"/>
          <w:sz w:val="22"/>
          <w:szCs w:val="22"/>
        </w:rPr>
        <w:t>De lokale berekeningswijze van de uitruil is uitgewerkt in de toelichting</w:t>
      </w:r>
      <w:r w:rsidR="00704950" w:rsidRPr="00A158CF">
        <w:rPr>
          <w:rFonts w:eastAsia="Arial" w:cs="Arial"/>
          <w:sz w:val="22"/>
          <w:szCs w:val="22"/>
        </w:rPr>
        <w:t xml:space="preserve"> bij deze regeling</w:t>
      </w:r>
      <w:r w:rsidR="00B47803" w:rsidRPr="00A158CF">
        <w:rPr>
          <w:rFonts w:eastAsia="Arial" w:cs="Arial"/>
          <w:sz w:val="22"/>
          <w:szCs w:val="22"/>
        </w:rPr>
        <w:t>.</w:t>
      </w:r>
    </w:p>
    <w:p w14:paraId="2083018B" w14:textId="77777777" w:rsidR="008771F3" w:rsidRPr="00C258D2" w:rsidRDefault="008771F3" w:rsidP="00A437CA">
      <w:pPr>
        <w:pStyle w:val="Lijstalinea"/>
        <w:numPr>
          <w:ilvl w:val="0"/>
          <w:numId w:val="9"/>
        </w:numPr>
        <w:ind w:left="567" w:hanging="567"/>
        <w:rPr>
          <w:rFonts w:cs="Arial"/>
          <w:sz w:val="22"/>
          <w:szCs w:val="22"/>
        </w:rPr>
      </w:pPr>
      <w:r w:rsidRPr="00C258D2">
        <w:rPr>
          <w:rFonts w:cs="Arial"/>
          <w:sz w:val="22"/>
          <w:szCs w:val="22"/>
        </w:rPr>
        <w:t>Op het moment dat het fiscaal niet meer mogelijk is om uit te ruilen vervalt direct deze regeling.</w:t>
      </w:r>
    </w:p>
    <w:p w14:paraId="5CDEEA5E" w14:textId="77777777" w:rsidR="00851F7A" w:rsidRPr="00C258D2" w:rsidRDefault="00851F7A" w:rsidP="00A437CA">
      <w:pPr>
        <w:pStyle w:val="Lijstalinea"/>
        <w:numPr>
          <w:ilvl w:val="0"/>
          <w:numId w:val="9"/>
        </w:numPr>
        <w:ind w:left="567" w:hanging="567"/>
        <w:rPr>
          <w:rFonts w:cs="Arial"/>
          <w:sz w:val="22"/>
          <w:szCs w:val="22"/>
        </w:rPr>
      </w:pPr>
      <w:r w:rsidRPr="00C258D2">
        <w:rPr>
          <w:rFonts w:cs="Arial"/>
          <w:sz w:val="22"/>
          <w:szCs w:val="22"/>
        </w:rPr>
        <w:t xml:space="preserve">De uitruil woon-werkverkeer </w:t>
      </w:r>
      <w:r w:rsidR="008771F3" w:rsidRPr="00C258D2">
        <w:rPr>
          <w:rFonts w:cs="Arial"/>
          <w:sz w:val="22"/>
          <w:szCs w:val="22"/>
        </w:rPr>
        <w:t xml:space="preserve">vindt </w:t>
      </w:r>
      <w:r w:rsidRPr="00C258D2">
        <w:rPr>
          <w:rFonts w:cs="Arial"/>
          <w:sz w:val="22"/>
          <w:szCs w:val="22"/>
        </w:rPr>
        <w:t xml:space="preserve"> maandelijks</w:t>
      </w:r>
      <w:r w:rsidR="00AC316E" w:rsidRPr="00C258D2">
        <w:rPr>
          <w:rFonts w:cs="Arial"/>
          <w:sz w:val="22"/>
          <w:szCs w:val="22"/>
        </w:rPr>
        <w:t xml:space="preserve"> </w:t>
      </w:r>
      <w:r w:rsidR="008771F3" w:rsidRPr="00C258D2">
        <w:rPr>
          <w:rFonts w:cs="Arial"/>
          <w:sz w:val="22"/>
          <w:szCs w:val="22"/>
        </w:rPr>
        <w:t>plaats</w:t>
      </w:r>
      <w:r w:rsidRPr="00C258D2">
        <w:rPr>
          <w:rFonts w:cs="Arial"/>
          <w:sz w:val="22"/>
          <w:szCs w:val="22"/>
        </w:rPr>
        <w:t xml:space="preserve"> vanuit het IKB budget van de </w:t>
      </w:r>
      <w:r w:rsidR="00AC6369">
        <w:rPr>
          <w:rFonts w:cs="Arial"/>
          <w:sz w:val="22"/>
          <w:szCs w:val="22"/>
        </w:rPr>
        <w:t>medewerker</w:t>
      </w:r>
      <w:r w:rsidRPr="00C258D2">
        <w:rPr>
          <w:rFonts w:cs="Arial"/>
          <w:sz w:val="22"/>
          <w:szCs w:val="22"/>
        </w:rPr>
        <w:t>.</w:t>
      </w:r>
      <w:r w:rsidR="000D7904">
        <w:rPr>
          <w:rFonts w:cs="Arial"/>
          <w:sz w:val="22"/>
          <w:szCs w:val="22"/>
        </w:rPr>
        <w:t xml:space="preserve"> </w:t>
      </w:r>
    </w:p>
    <w:p w14:paraId="6ED1ECD1" w14:textId="77777777" w:rsidR="00851F7A" w:rsidRDefault="00851F7A" w:rsidP="00851F7A">
      <w:pPr>
        <w:rPr>
          <w:rFonts w:cs="Arial"/>
          <w:sz w:val="22"/>
          <w:szCs w:val="22"/>
        </w:rPr>
      </w:pPr>
    </w:p>
    <w:p w14:paraId="0676F182" w14:textId="77777777" w:rsidR="00712AD6" w:rsidRPr="00712AD6" w:rsidRDefault="00712AD6" w:rsidP="00851F7A">
      <w:pPr>
        <w:rPr>
          <w:rFonts w:cs="Arial"/>
          <w:b/>
          <w:sz w:val="22"/>
          <w:szCs w:val="22"/>
        </w:rPr>
      </w:pPr>
      <w:r w:rsidRPr="00712AD6">
        <w:rPr>
          <w:rFonts w:cs="Arial"/>
          <w:b/>
          <w:sz w:val="22"/>
          <w:szCs w:val="22"/>
        </w:rPr>
        <w:t xml:space="preserve">Artikel </w:t>
      </w:r>
      <w:r>
        <w:rPr>
          <w:rFonts w:cs="Arial"/>
          <w:b/>
          <w:sz w:val="22"/>
          <w:szCs w:val="22"/>
        </w:rPr>
        <w:t>4</w:t>
      </w:r>
      <w:r w:rsidRPr="00712AD6">
        <w:rPr>
          <w:rFonts w:cs="Arial"/>
          <w:b/>
          <w:sz w:val="22"/>
          <w:szCs w:val="22"/>
        </w:rPr>
        <w:t xml:space="preserve"> Vermindering/opschorting in verband met ziekte,</w:t>
      </w:r>
      <w:r w:rsidR="006229D9">
        <w:rPr>
          <w:rFonts w:cs="Arial"/>
          <w:b/>
          <w:sz w:val="22"/>
          <w:szCs w:val="22"/>
        </w:rPr>
        <w:t xml:space="preserve"> </w:t>
      </w:r>
      <w:r w:rsidRPr="00712AD6">
        <w:rPr>
          <w:rFonts w:cs="Arial"/>
          <w:b/>
          <w:sz w:val="22"/>
          <w:szCs w:val="22"/>
        </w:rPr>
        <w:t>afwezigheid etc.</w:t>
      </w:r>
    </w:p>
    <w:p w14:paraId="1C1BCB24" w14:textId="7D246122" w:rsidR="00712AD6" w:rsidRPr="008E470B" w:rsidRDefault="008E470B" w:rsidP="00A437CA">
      <w:pPr>
        <w:rPr>
          <w:rFonts w:cs="Arial"/>
          <w:spacing w:val="6"/>
          <w:sz w:val="22"/>
          <w:szCs w:val="22"/>
        </w:rPr>
      </w:pPr>
      <w:r>
        <w:rPr>
          <w:rFonts w:cs="Arial"/>
          <w:spacing w:val="6"/>
          <w:sz w:val="22"/>
          <w:szCs w:val="22"/>
        </w:rPr>
        <w:t xml:space="preserve">Voor wat betreft de vergoeding woon-werkverkeer </w:t>
      </w:r>
      <w:r w:rsidR="00E766EE">
        <w:rPr>
          <w:rFonts w:cs="Arial"/>
          <w:spacing w:val="6"/>
          <w:sz w:val="22"/>
          <w:szCs w:val="22"/>
        </w:rPr>
        <w:t>wegens</w:t>
      </w:r>
      <w:r>
        <w:rPr>
          <w:rFonts w:cs="Arial"/>
          <w:spacing w:val="6"/>
          <w:sz w:val="22"/>
          <w:szCs w:val="22"/>
        </w:rPr>
        <w:t xml:space="preserve"> ziekte</w:t>
      </w:r>
      <w:r w:rsidR="00E766EE">
        <w:rPr>
          <w:rFonts w:cs="Arial"/>
          <w:spacing w:val="6"/>
          <w:sz w:val="22"/>
          <w:szCs w:val="22"/>
        </w:rPr>
        <w:t xml:space="preserve"> en/of</w:t>
      </w:r>
      <w:r w:rsidR="00A437CA">
        <w:rPr>
          <w:rFonts w:cs="Arial"/>
          <w:spacing w:val="6"/>
          <w:sz w:val="22"/>
          <w:szCs w:val="22"/>
        </w:rPr>
        <w:t xml:space="preserve"> </w:t>
      </w:r>
      <w:r w:rsidR="00E766EE">
        <w:rPr>
          <w:rFonts w:cs="Arial"/>
          <w:spacing w:val="6"/>
          <w:sz w:val="22"/>
          <w:szCs w:val="22"/>
        </w:rPr>
        <w:t>afwezigheid anders dan wegens vakantieverlof,</w:t>
      </w:r>
      <w:r>
        <w:rPr>
          <w:rFonts w:cs="Arial"/>
          <w:spacing w:val="6"/>
          <w:sz w:val="22"/>
          <w:szCs w:val="22"/>
        </w:rPr>
        <w:t xml:space="preserve"> wordt in deze regeling verwezen naar </w:t>
      </w:r>
      <w:r w:rsidR="003B21A8">
        <w:rPr>
          <w:rFonts w:cs="Arial"/>
          <w:spacing w:val="6"/>
          <w:sz w:val="22"/>
          <w:szCs w:val="22"/>
        </w:rPr>
        <w:t>Hoofdstuk 4 Belonen beleid van het personeelshandboek Gemeente Drimmelen</w:t>
      </w:r>
      <w:r>
        <w:rPr>
          <w:rFonts w:cs="Arial"/>
          <w:iCs/>
          <w:spacing w:val="6"/>
          <w:sz w:val="22"/>
          <w:szCs w:val="22"/>
        </w:rPr>
        <w:t xml:space="preserve">. In </w:t>
      </w:r>
      <w:r w:rsidR="003B21A8">
        <w:rPr>
          <w:rFonts w:cs="Arial"/>
          <w:iCs/>
          <w:spacing w:val="6"/>
          <w:sz w:val="22"/>
          <w:szCs w:val="22"/>
        </w:rPr>
        <w:t xml:space="preserve">dit hoofdstuk </w:t>
      </w:r>
      <w:r>
        <w:rPr>
          <w:rFonts w:cs="Arial"/>
          <w:iCs/>
          <w:spacing w:val="6"/>
          <w:sz w:val="22"/>
          <w:szCs w:val="22"/>
        </w:rPr>
        <w:t xml:space="preserve"> zijn regels opgenomen m</w:t>
      </w:r>
      <w:r w:rsidR="00E766EE">
        <w:rPr>
          <w:rFonts w:cs="Arial"/>
          <w:iCs/>
          <w:spacing w:val="6"/>
          <w:sz w:val="22"/>
          <w:szCs w:val="22"/>
        </w:rPr>
        <w:t xml:space="preserve">et </w:t>
      </w:r>
      <w:r>
        <w:rPr>
          <w:rFonts w:cs="Arial"/>
          <w:iCs/>
          <w:spacing w:val="6"/>
          <w:sz w:val="22"/>
          <w:szCs w:val="22"/>
        </w:rPr>
        <w:t>b</w:t>
      </w:r>
      <w:r w:rsidR="00E766EE">
        <w:rPr>
          <w:rFonts w:cs="Arial"/>
          <w:iCs/>
          <w:spacing w:val="6"/>
          <w:sz w:val="22"/>
          <w:szCs w:val="22"/>
        </w:rPr>
        <w:t xml:space="preserve">etrekking </w:t>
      </w:r>
      <w:r>
        <w:rPr>
          <w:rFonts w:cs="Arial"/>
          <w:iCs/>
          <w:spacing w:val="6"/>
          <w:sz w:val="22"/>
          <w:szCs w:val="22"/>
        </w:rPr>
        <w:t>t</w:t>
      </w:r>
      <w:r w:rsidR="00E766EE">
        <w:rPr>
          <w:rFonts w:cs="Arial"/>
          <w:iCs/>
          <w:spacing w:val="6"/>
          <w:sz w:val="22"/>
          <w:szCs w:val="22"/>
        </w:rPr>
        <w:t>ot</w:t>
      </w:r>
      <w:r>
        <w:rPr>
          <w:rFonts w:cs="Arial"/>
          <w:iCs/>
          <w:spacing w:val="6"/>
          <w:sz w:val="22"/>
          <w:szCs w:val="22"/>
        </w:rPr>
        <w:t xml:space="preserve"> het stoppen van vergoeding reiskosten woon-werkverkeer in geval van ziekte</w:t>
      </w:r>
      <w:r w:rsidR="00E766EE">
        <w:rPr>
          <w:rFonts w:cs="Arial"/>
          <w:iCs/>
          <w:spacing w:val="6"/>
          <w:sz w:val="22"/>
          <w:szCs w:val="22"/>
        </w:rPr>
        <w:t xml:space="preserve"> </w:t>
      </w:r>
      <w:r w:rsidR="00E766EE">
        <w:rPr>
          <w:rFonts w:cs="Arial"/>
          <w:spacing w:val="6"/>
          <w:sz w:val="22"/>
          <w:szCs w:val="22"/>
        </w:rPr>
        <w:t>en/of afwezigheid anders dan wegens vakantieverlof</w:t>
      </w:r>
      <w:r>
        <w:rPr>
          <w:rFonts w:cs="Arial"/>
          <w:iCs/>
          <w:spacing w:val="6"/>
          <w:sz w:val="22"/>
          <w:szCs w:val="22"/>
        </w:rPr>
        <w:t>.</w:t>
      </w:r>
    </w:p>
    <w:p w14:paraId="714CDF6B" w14:textId="77777777" w:rsidR="00712AD6" w:rsidRDefault="00712AD6" w:rsidP="00712AD6">
      <w:pPr>
        <w:rPr>
          <w:rFonts w:cs="Arial"/>
          <w:b/>
          <w:bCs/>
          <w:spacing w:val="6"/>
          <w:sz w:val="22"/>
          <w:szCs w:val="22"/>
        </w:rPr>
      </w:pPr>
    </w:p>
    <w:p w14:paraId="2D2406AE" w14:textId="77777777" w:rsidR="00712AD6" w:rsidRDefault="00712AD6" w:rsidP="00712AD6">
      <w:pPr>
        <w:rPr>
          <w:rFonts w:cs="Arial"/>
          <w:spacing w:val="6"/>
          <w:sz w:val="22"/>
          <w:szCs w:val="22"/>
        </w:rPr>
      </w:pPr>
      <w:r w:rsidRPr="00712AD6">
        <w:rPr>
          <w:rFonts w:cs="Arial"/>
          <w:b/>
          <w:bCs/>
          <w:spacing w:val="6"/>
          <w:sz w:val="22"/>
          <w:szCs w:val="22"/>
        </w:rPr>
        <w:t xml:space="preserve">Artikel </w:t>
      </w:r>
      <w:r>
        <w:rPr>
          <w:rFonts w:cs="Arial"/>
          <w:b/>
          <w:bCs/>
          <w:spacing w:val="6"/>
          <w:sz w:val="22"/>
          <w:szCs w:val="22"/>
        </w:rPr>
        <w:t>5 Verplichtingen</w:t>
      </w:r>
    </w:p>
    <w:p w14:paraId="0BC7E0C9" w14:textId="77777777" w:rsidR="00A437CA" w:rsidRDefault="00712AD6" w:rsidP="00A437CA">
      <w:pPr>
        <w:pStyle w:val="Lijstalinea"/>
        <w:numPr>
          <w:ilvl w:val="0"/>
          <w:numId w:val="12"/>
        </w:numPr>
        <w:ind w:left="567" w:hanging="567"/>
        <w:rPr>
          <w:rFonts w:cs="Arial"/>
          <w:spacing w:val="6"/>
          <w:sz w:val="22"/>
          <w:szCs w:val="22"/>
        </w:rPr>
      </w:pPr>
      <w:r w:rsidRPr="00A437CA">
        <w:rPr>
          <w:rFonts w:cs="Arial"/>
          <w:spacing w:val="6"/>
          <w:sz w:val="22"/>
          <w:szCs w:val="22"/>
        </w:rPr>
        <w:t xml:space="preserve">De </w:t>
      </w:r>
      <w:r w:rsidR="00CF4A2A" w:rsidRPr="00A437CA">
        <w:rPr>
          <w:rFonts w:cs="Arial"/>
          <w:spacing w:val="6"/>
          <w:sz w:val="22"/>
          <w:szCs w:val="22"/>
        </w:rPr>
        <w:t>werknemer</w:t>
      </w:r>
      <w:r w:rsidRPr="00A437CA">
        <w:rPr>
          <w:rFonts w:cs="Arial"/>
          <w:spacing w:val="6"/>
          <w:sz w:val="22"/>
          <w:szCs w:val="22"/>
        </w:rPr>
        <w:t xml:space="preserve"> is verplicht direct alle wijzigingen in zijn werkpatroon dan wel in de af te leggen afstand woon werkverkeer schriftelijk door te geven.</w:t>
      </w:r>
    </w:p>
    <w:p w14:paraId="09DB6250" w14:textId="14C87322" w:rsidR="00A437CA" w:rsidRDefault="00712AD6" w:rsidP="00A437CA">
      <w:pPr>
        <w:pStyle w:val="Lijstalinea"/>
        <w:numPr>
          <w:ilvl w:val="0"/>
          <w:numId w:val="12"/>
        </w:numPr>
        <w:ind w:left="567" w:hanging="567"/>
        <w:rPr>
          <w:rFonts w:cs="Arial"/>
          <w:spacing w:val="6"/>
          <w:sz w:val="22"/>
          <w:szCs w:val="22"/>
        </w:rPr>
      </w:pPr>
      <w:r w:rsidRPr="00A437CA">
        <w:rPr>
          <w:rFonts w:cs="Arial"/>
          <w:spacing w:val="6"/>
          <w:sz w:val="22"/>
          <w:szCs w:val="22"/>
        </w:rPr>
        <w:t xml:space="preserve">Indien en voor zover de </w:t>
      </w:r>
      <w:r w:rsidR="00CF4A2A" w:rsidRPr="00A437CA">
        <w:rPr>
          <w:rFonts w:cs="Arial"/>
          <w:spacing w:val="6"/>
          <w:sz w:val="22"/>
          <w:szCs w:val="22"/>
        </w:rPr>
        <w:t>werknemer</w:t>
      </w:r>
      <w:r w:rsidRPr="00A437CA">
        <w:rPr>
          <w:rFonts w:cs="Arial"/>
          <w:spacing w:val="6"/>
          <w:sz w:val="22"/>
          <w:szCs w:val="22"/>
        </w:rPr>
        <w:t xml:space="preserve"> in gebreke blijft wijzigingen direct door te geven dan wel onjuiste of onvolledige informatie heeft verstrekt, waardoor de werkgever een naheffingsaanslag van de Belastingdienst krijgt opgelegd, worden de ter zake verschuldigde bedragen op hem/haar verhaald en verrekend met het nettosalaris.</w:t>
      </w:r>
    </w:p>
    <w:p w14:paraId="39C92B43" w14:textId="68F5AA21" w:rsidR="00712AD6" w:rsidRPr="00A437CA" w:rsidRDefault="00712AD6" w:rsidP="00A437CA">
      <w:pPr>
        <w:pStyle w:val="Lijstalinea"/>
        <w:numPr>
          <w:ilvl w:val="0"/>
          <w:numId w:val="12"/>
        </w:numPr>
        <w:ind w:left="567" w:hanging="567"/>
        <w:rPr>
          <w:rFonts w:cs="Arial"/>
          <w:spacing w:val="6"/>
          <w:sz w:val="22"/>
          <w:szCs w:val="22"/>
        </w:rPr>
      </w:pPr>
      <w:r w:rsidRPr="00A437CA">
        <w:rPr>
          <w:rFonts w:cs="Arial"/>
          <w:spacing w:val="6"/>
          <w:sz w:val="22"/>
          <w:szCs w:val="22"/>
        </w:rPr>
        <w:t xml:space="preserve">Onverminderd het bepaalde in het tweede lid is de </w:t>
      </w:r>
      <w:r w:rsidR="00CF4A2A" w:rsidRPr="00A437CA">
        <w:rPr>
          <w:rFonts w:cs="Arial"/>
          <w:spacing w:val="6"/>
          <w:sz w:val="22"/>
          <w:szCs w:val="22"/>
        </w:rPr>
        <w:t>werknemer</w:t>
      </w:r>
      <w:r w:rsidRPr="00A437CA">
        <w:rPr>
          <w:rFonts w:cs="Arial"/>
          <w:spacing w:val="6"/>
          <w:sz w:val="22"/>
          <w:szCs w:val="22"/>
        </w:rPr>
        <w:t xml:space="preserve"> te allen tijde verplicht de ten onrechte genoten bedragen van de vergoeding reiskosten woon-werkverkeer terug te betalen. In voorkomende gevallen zullen deze bedragen verrekend worden met het nettosalaris. </w:t>
      </w:r>
    </w:p>
    <w:p w14:paraId="370F9C55" w14:textId="77777777" w:rsidR="00A437CA" w:rsidRPr="00712AD6" w:rsidRDefault="00A437CA" w:rsidP="00A437CA">
      <w:pPr>
        <w:ind w:left="567" w:hanging="567"/>
        <w:rPr>
          <w:rFonts w:cs="Arial"/>
          <w:spacing w:val="6"/>
          <w:sz w:val="22"/>
          <w:szCs w:val="22"/>
        </w:rPr>
      </w:pPr>
    </w:p>
    <w:p w14:paraId="758D8CD7" w14:textId="77777777" w:rsidR="00851F7A" w:rsidRPr="00B47803" w:rsidRDefault="00851F7A" w:rsidP="00851F7A">
      <w:pPr>
        <w:rPr>
          <w:rFonts w:cs="Arial"/>
          <w:b/>
          <w:sz w:val="22"/>
          <w:szCs w:val="22"/>
        </w:rPr>
      </w:pPr>
      <w:r w:rsidRPr="00B47803">
        <w:rPr>
          <w:rFonts w:cs="Arial"/>
          <w:b/>
          <w:sz w:val="22"/>
          <w:szCs w:val="22"/>
        </w:rPr>
        <w:t xml:space="preserve">Artikel </w:t>
      </w:r>
      <w:r w:rsidR="006229D9">
        <w:rPr>
          <w:rFonts w:cs="Arial"/>
          <w:b/>
          <w:sz w:val="22"/>
          <w:szCs w:val="22"/>
        </w:rPr>
        <w:t>6</w:t>
      </w:r>
      <w:r w:rsidRPr="00B47803">
        <w:rPr>
          <w:rFonts w:cs="Arial"/>
          <w:b/>
          <w:sz w:val="22"/>
          <w:szCs w:val="22"/>
        </w:rPr>
        <w:t xml:space="preserve"> Keuzemoment </w:t>
      </w:r>
    </w:p>
    <w:p w14:paraId="52611CB3" w14:textId="475E207B" w:rsidR="00851F7A" w:rsidRPr="00B47803" w:rsidRDefault="00AC316E" w:rsidP="00A437CA">
      <w:pPr>
        <w:pStyle w:val="Lijstalinea"/>
        <w:numPr>
          <w:ilvl w:val="0"/>
          <w:numId w:val="10"/>
        </w:numPr>
        <w:ind w:left="567" w:hanging="567"/>
        <w:rPr>
          <w:rFonts w:cs="Arial"/>
          <w:sz w:val="22"/>
          <w:szCs w:val="22"/>
        </w:rPr>
      </w:pPr>
      <w:r w:rsidRPr="00B47803">
        <w:rPr>
          <w:rFonts w:cs="Arial"/>
          <w:sz w:val="22"/>
          <w:szCs w:val="22"/>
        </w:rPr>
        <w:t xml:space="preserve">Dit </w:t>
      </w:r>
      <w:r w:rsidR="00851F7A" w:rsidRPr="00B47803">
        <w:rPr>
          <w:rFonts w:cs="Arial"/>
          <w:sz w:val="22"/>
          <w:szCs w:val="22"/>
        </w:rPr>
        <w:t>artikel is een uitwerking op artikel</w:t>
      </w:r>
      <w:r w:rsidR="00BB5F03">
        <w:rPr>
          <w:rFonts w:cs="Arial"/>
          <w:sz w:val="22"/>
          <w:szCs w:val="22"/>
        </w:rPr>
        <w:t xml:space="preserve"> </w:t>
      </w:r>
      <w:r w:rsidR="00B8654A">
        <w:rPr>
          <w:rFonts w:cs="Arial"/>
          <w:sz w:val="22"/>
          <w:szCs w:val="22"/>
        </w:rPr>
        <w:t>4.4 van de CAO gemeenten</w:t>
      </w:r>
      <w:r w:rsidRPr="00B47803">
        <w:rPr>
          <w:rFonts w:cs="Arial"/>
          <w:sz w:val="22"/>
          <w:szCs w:val="22"/>
        </w:rPr>
        <w:t>.</w:t>
      </w:r>
    </w:p>
    <w:p w14:paraId="7296DDF5" w14:textId="77777777" w:rsidR="004D3A5B" w:rsidRPr="000D7904" w:rsidRDefault="00210DF3" w:rsidP="00A437CA">
      <w:pPr>
        <w:pStyle w:val="Kop1"/>
        <w:numPr>
          <w:ilvl w:val="0"/>
          <w:numId w:val="10"/>
        </w:numPr>
        <w:ind w:left="567" w:hanging="567"/>
        <w:rPr>
          <w:rFonts w:cs="Arial"/>
          <w:b w:val="0"/>
          <w:bCs w:val="0"/>
          <w:color w:val="000000"/>
          <w:sz w:val="22"/>
        </w:rPr>
      </w:pPr>
      <w:r>
        <w:rPr>
          <w:rFonts w:ascii="Arial" w:hAnsi="Arial" w:cs="Arial"/>
          <w:b w:val="0"/>
          <w:bCs w:val="0"/>
          <w:sz w:val="22"/>
        </w:rPr>
        <w:t xml:space="preserve">Uitruil kan nimmer </w:t>
      </w:r>
      <w:r w:rsidR="000B268E" w:rsidRPr="000D7904">
        <w:rPr>
          <w:rFonts w:ascii="Arial" w:hAnsi="Arial" w:cs="Arial"/>
          <w:b w:val="0"/>
          <w:bCs w:val="0"/>
          <w:sz w:val="22"/>
        </w:rPr>
        <w:t xml:space="preserve">over voorgaande jaren </w:t>
      </w:r>
      <w:r>
        <w:rPr>
          <w:rFonts w:ascii="Arial" w:hAnsi="Arial" w:cs="Arial"/>
          <w:b w:val="0"/>
          <w:bCs w:val="0"/>
          <w:sz w:val="22"/>
        </w:rPr>
        <w:t>plaatsvinden.</w:t>
      </w:r>
    </w:p>
    <w:p w14:paraId="20CE0587" w14:textId="77777777" w:rsidR="004D3A5B" w:rsidRPr="000D7904" w:rsidRDefault="004D3A5B" w:rsidP="00A437CA">
      <w:pPr>
        <w:pStyle w:val="Kop1"/>
        <w:numPr>
          <w:ilvl w:val="0"/>
          <w:numId w:val="10"/>
        </w:numPr>
        <w:ind w:left="567" w:hanging="567"/>
        <w:rPr>
          <w:rFonts w:cs="Arial"/>
          <w:b w:val="0"/>
          <w:bCs w:val="0"/>
          <w:color w:val="000000"/>
          <w:sz w:val="22"/>
        </w:rPr>
      </w:pPr>
      <w:r w:rsidRPr="000D7904">
        <w:rPr>
          <w:rFonts w:ascii="Arial" w:hAnsi="Arial" w:cs="Arial"/>
          <w:b w:val="0"/>
          <w:color w:val="000000"/>
          <w:sz w:val="22"/>
        </w:rPr>
        <w:t>Indien aan de belastingvrije uitbetaling door de belastingdienst bijzondere voorwaarden worden verbonden, is de medewerker gehouden aan deze voorwaarden te voldoen en dit desgewenst aan te tonen. Een eventuele naheffing loonheffingen als gevolg van het niet voldoen aan deze voorwaarden, komt voor rekening van de medewerker</w:t>
      </w:r>
      <w:r w:rsidRPr="000D7904">
        <w:rPr>
          <w:rFonts w:ascii="Arial" w:hAnsi="Arial" w:cs="Arial"/>
          <w:b w:val="0"/>
          <w:bCs w:val="0"/>
          <w:sz w:val="22"/>
        </w:rPr>
        <w:t>.</w:t>
      </w:r>
    </w:p>
    <w:p w14:paraId="1AB6D9E5" w14:textId="77777777" w:rsidR="000B268E" w:rsidRPr="000D7904" w:rsidRDefault="004D3A5B" w:rsidP="00A437CA">
      <w:pPr>
        <w:pStyle w:val="Kop1"/>
        <w:numPr>
          <w:ilvl w:val="0"/>
          <w:numId w:val="10"/>
        </w:numPr>
        <w:ind w:left="567" w:hanging="567"/>
        <w:rPr>
          <w:rFonts w:cs="Arial"/>
          <w:b w:val="0"/>
          <w:color w:val="000000"/>
          <w:sz w:val="22"/>
        </w:rPr>
      </w:pPr>
      <w:r w:rsidRPr="000D7904">
        <w:rPr>
          <w:rFonts w:ascii="Arial" w:hAnsi="Arial" w:cs="Arial"/>
          <w:b w:val="0"/>
          <w:color w:val="000000"/>
          <w:sz w:val="22"/>
        </w:rPr>
        <w:t xml:space="preserve">Wanneer de medewerker onjuiste gegevens verstrekt en/of onrechtmatig gebruik maakt van deze regeling, wordt de eventuele naheffing (inclusief de </w:t>
      </w:r>
      <w:r w:rsidRPr="000D7904">
        <w:rPr>
          <w:rFonts w:ascii="Arial" w:hAnsi="Arial" w:cs="Arial"/>
          <w:b w:val="0"/>
          <w:color w:val="000000"/>
          <w:sz w:val="22"/>
        </w:rPr>
        <w:lastRenderedPageBreak/>
        <w:t>boete en heffingsrente) van de belastingdienst met terugwerkende kracht op de medewerker verhaald</w:t>
      </w:r>
      <w:r w:rsidR="00856FD5">
        <w:rPr>
          <w:rFonts w:ascii="Arial" w:hAnsi="Arial" w:cs="Arial"/>
          <w:b w:val="0"/>
          <w:color w:val="000000"/>
          <w:sz w:val="22"/>
        </w:rPr>
        <w:t>.</w:t>
      </w:r>
      <w:r w:rsidRPr="000D7904">
        <w:rPr>
          <w:rFonts w:ascii="Arial" w:hAnsi="Arial" w:cs="Arial"/>
          <w:b w:val="0"/>
          <w:bCs w:val="0"/>
          <w:sz w:val="22"/>
        </w:rPr>
        <w:tab/>
      </w:r>
    </w:p>
    <w:p w14:paraId="73D1F576" w14:textId="77777777" w:rsidR="00842450" w:rsidRPr="00B47803" w:rsidRDefault="00B05D2D" w:rsidP="000D7904">
      <w:pPr>
        <w:pStyle w:val="Lijstalinea"/>
        <w:ind w:left="360"/>
        <w:rPr>
          <w:rFonts w:cs="Arial"/>
          <w:sz w:val="22"/>
          <w:szCs w:val="22"/>
        </w:rPr>
      </w:pPr>
      <w:r w:rsidRPr="00B47803">
        <w:rPr>
          <w:rFonts w:cs="Arial"/>
          <w:sz w:val="22"/>
          <w:szCs w:val="22"/>
        </w:rPr>
        <w:t xml:space="preserve"> </w:t>
      </w:r>
    </w:p>
    <w:p w14:paraId="58C2B6D0" w14:textId="77777777" w:rsidR="004D3A5B" w:rsidRPr="004D3A5B" w:rsidRDefault="004D3A5B" w:rsidP="004D3A5B">
      <w:pPr>
        <w:rPr>
          <w:rFonts w:cs="Arial"/>
          <w:b/>
          <w:bCs/>
          <w:color w:val="000000"/>
          <w:sz w:val="22"/>
        </w:rPr>
      </w:pPr>
      <w:r w:rsidRPr="004D3A5B">
        <w:rPr>
          <w:rFonts w:cs="Arial"/>
          <w:b/>
          <w:bCs/>
          <w:color w:val="000000"/>
          <w:sz w:val="22"/>
        </w:rPr>
        <w:t>Artikel</w:t>
      </w:r>
      <w:r>
        <w:rPr>
          <w:rFonts w:cs="Arial"/>
          <w:b/>
          <w:bCs/>
          <w:color w:val="000000"/>
          <w:sz w:val="22"/>
        </w:rPr>
        <w:t xml:space="preserve"> </w:t>
      </w:r>
      <w:r w:rsidR="006229D9">
        <w:rPr>
          <w:rFonts w:cs="Arial"/>
          <w:b/>
          <w:bCs/>
          <w:color w:val="000000"/>
          <w:sz w:val="22"/>
        </w:rPr>
        <w:t>7</w:t>
      </w:r>
      <w:r w:rsidRPr="004D3A5B">
        <w:rPr>
          <w:rFonts w:cs="Arial"/>
          <w:b/>
          <w:bCs/>
          <w:color w:val="000000"/>
          <w:sz w:val="22"/>
        </w:rPr>
        <w:t xml:space="preserve"> Onvoorziene gevallen</w:t>
      </w:r>
    </w:p>
    <w:p w14:paraId="40EC28A6" w14:textId="0B95509A" w:rsidR="00B47803" w:rsidRDefault="004D3A5B" w:rsidP="004D3A5B">
      <w:pPr>
        <w:rPr>
          <w:rFonts w:cs="Arial"/>
          <w:b/>
          <w:sz w:val="22"/>
          <w:szCs w:val="22"/>
        </w:rPr>
      </w:pPr>
      <w:r w:rsidRPr="004D3A5B">
        <w:rPr>
          <w:rFonts w:cs="Arial"/>
          <w:color w:val="000000"/>
          <w:sz w:val="22"/>
        </w:rPr>
        <w:t xml:space="preserve">In gevallen waarin deze regeling niet of niet in redelijkheid voorziet, kan </w:t>
      </w:r>
      <w:r w:rsidR="00A437CA">
        <w:rPr>
          <w:rFonts w:cs="Arial"/>
          <w:color w:val="000000"/>
          <w:sz w:val="22"/>
        </w:rPr>
        <w:t>de werkgever</w:t>
      </w:r>
      <w:r w:rsidRPr="004D3A5B">
        <w:rPr>
          <w:rFonts w:cs="Arial"/>
          <w:color w:val="000000"/>
          <w:sz w:val="22"/>
        </w:rPr>
        <w:t xml:space="preserve"> een bijzondere voorziening treffen mits niet in strijd met wettelijke bepalingen</w:t>
      </w:r>
      <w:r w:rsidR="000D7904">
        <w:rPr>
          <w:rFonts w:cs="Arial"/>
          <w:color w:val="000000"/>
          <w:sz w:val="22"/>
        </w:rPr>
        <w:t>.</w:t>
      </w:r>
    </w:p>
    <w:p w14:paraId="3EE02F0A" w14:textId="77777777" w:rsidR="00B47803" w:rsidRDefault="00B47803">
      <w:pPr>
        <w:rPr>
          <w:rFonts w:cs="Arial"/>
          <w:b/>
          <w:sz w:val="22"/>
          <w:szCs w:val="22"/>
        </w:rPr>
      </w:pPr>
    </w:p>
    <w:p w14:paraId="34A02629" w14:textId="604FE84C" w:rsidR="002F245E" w:rsidRDefault="002F245E" w:rsidP="002F245E"/>
    <w:p w14:paraId="7EE4CCE1" w14:textId="77777777" w:rsidR="00874EEA" w:rsidRDefault="00874EEA" w:rsidP="002F245E">
      <w:pPr>
        <w:rPr>
          <w:b/>
          <w:sz w:val="22"/>
          <w:szCs w:val="22"/>
        </w:rPr>
      </w:pPr>
    </w:p>
    <w:p w14:paraId="2A94D9B6" w14:textId="77777777" w:rsidR="00874EEA" w:rsidRDefault="00874EEA" w:rsidP="002F245E">
      <w:pPr>
        <w:rPr>
          <w:b/>
          <w:sz w:val="22"/>
          <w:szCs w:val="22"/>
        </w:rPr>
      </w:pPr>
    </w:p>
    <w:p w14:paraId="2B70EC44" w14:textId="77777777" w:rsidR="00874EEA" w:rsidRDefault="00874EEA" w:rsidP="002F245E">
      <w:pPr>
        <w:rPr>
          <w:b/>
          <w:sz w:val="22"/>
          <w:szCs w:val="22"/>
        </w:rPr>
      </w:pPr>
    </w:p>
    <w:p w14:paraId="0BBC4DFD" w14:textId="49D15A5F" w:rsidR="008E470B" w:rsidRPr="00437A28" w:rsidRDefault="008E470B" w:rsidP="00C179FE">
      <w:pPr>
        <w:rPr>
          <w:b/>
          <w:sz w:val="22"/>
          <w:szCs w:val="22"/>
        </w:rPr>
      </w:pPr>
    </w:p>
    <w:sectPr w:rsidR="008E470B" w:rsidRPr="00437A28">
      <w:footerReference w:type="default" r:id="rId8"/>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B0412" w14:textId="77777777" w:rsidR="002238D2" w:rsidRDefault="002238D2" w:rsidP="002238D2">
      <w:r>
        <w:separator/>
      </w:r>
    </w:p>
  </w:endnote>
  <w:endnote w:type="continuationSeparator" w:id="0">
    <w:p w14:paraId="4F309502" w14:textId="77777777" w:rsidR="002238D2" w:rsidRDefault="002238D2" w:rsidP="002238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994D01" w14:textId="6E392ECB" w:rsidR="002238D2" w:rsidRPr="00A437CA" w:rsidRDefault="00A437CA" w:rsidP="00A437CA">
    <w:pPr>
      <w:rPr>
        <w:sz w:val="16"/>
      </w:rPr>
    </w:pPr>
    <w:r w:rsidRPr="00A437CA">
      <w:rPr>
        <w:sz w:val="16"/>
      </w:rPr>
      <w:t xml:space="preserve">Hoofdstuk </w:t>
    </w:r>
    <w:r w:rsidR="003B431B">
      <w:rPr>
        <w:sz w:val="16"/>
      </w:rPr>
      <w:t xml:space="preserve">9 </w:t>
    </w:r>
    <w:r w:rsidR="00641239">
      <w:rPr>
        <w:sz w:val="16"/>
      </w:rPr>
      <w:t>Individueel Keuzebudget IKB</w:t>
    </w:r>
    <w:r w:rsidR="003B21A8">
      <w:rPr>
        <w:sz w:val="16"/>
      </w:rPr>
      <w:t xml:space="preserve"> versie 2023</w:t>
    </w:r>
    <w:r w:rsidR="002238D2" w:rsidRPr="00A437CA">
      <w:rPr>
        <w:sz w:val="16"/>
      </w:rPr>
      <w:tab/>
    </w:r>
    <w:r w:rsidR="002238D2" w:rsidRPr="00A437CA">
      <w:rPr>
        <w:sz w:val="16"/>
      </w:rPr>
      <w:tab/>
    </w:r>
    <w:r w:rsidRPr="00A437CA">
      <w:rPr>
        <w:sz w:val="16"/>
      </w:rPr>
      <w:tab/>
    </w:r>
    <w:r w:rsidRPr="00A437CA">
      <w:rPr>
        <w:sz w:val="16"/>
      </w:rPr>
      <w:tab/>
    </w:r>
    <w:r w:rsidRPr="00A437CA">
      <w:rPr>
        <w:sz w:val="16"/>
      </w:rPr>
      <w:tab/>
    </w:r>
    <w:r w:rsidRPr="00A437CA">
      <w:rPr>
        <w:sz w:val="16"/>
      </w:rPr>
      <w:tab/>
    </w:r>
    <w:r w:rsidR="002238D2" w:rsidRPr="00A437CA">
      <w:rPr>
        <w:sz w:val="16"/>
      </w:rPr>
      <w:t xml:space="preserve">Pagina </w:t>
    </w:r>
    <w:r w:rsidR="002238D2" w:rsidRPr="00A437CA">
      <w:rPr>
        <w:sz w:val="16"/>
      </w:rPr>
      <w:fldChar w:fldCharType="begin"/>
    </w:r>
    <w:r w:rsidR="002238D2" w:rsidRPr="00A437CA">
      <w:rPr>
        <w:sz w:val="16"/>
      </w:rPr>
      <w:instrText>PAGE  \* Arabic  \* MERGEFORMAT</w:instrText>
    </w:r>
    <w:r w:rsidR="002238D2" w:rsidRPr="00A437CA">
      <w:rPr>
        <w:sz w:val="16"/>
      </w:rPr>
      <w:fldChar w:fldCharType="separate"/>
    </w:r>
    <w:r w:rsidR="00430A03" w:rsidRPr="00A437CA">
      <w:rPr>
        <w:noProof/>
        <w:sz w:val="16"/>
      </w:rPr>
      <w:t>4</w:t>
    </w:r>
    <w:r w:rsidR="002238D2" w:rsidRPr="00A437CA">
      <w:rPr>
        <w:sz w:val="16"/>
      </w:rPr>
      <w:fldChar w:fldCharType="end"/>
    </w:r>
    <w:r w:rsidR="002238D2" w:rsidRPr="00A437CA">
      <w:rPr>
        <w:sz w:val="16"/>
      </w:rPr>
      <w:t xml:space="preserve"> van </w:t>
    </w:r>
    <w:r w:rsidR="002238D2" w:rsidRPr="00A437CA">
      <w:rPr>
        <w:sz w:val="16"/>
      </w:rPr>
      <w:fldChar w:fldCharType="begin"/>
    </w:r>
    <w:r w:rsidR="002238D2" w:rsidRPr="00A437CA">
      <w:rPr>
        <w:sz w:val="16"/>
      </w:rPr>
      <w:instrText>NUMPAGES  \* Arabic  \* MERGEFORMAT</w:instrText>
    </w:r>
    <w:r w:rsidR="002238D2" w:rsidRPr="00A437CA">
      <w:rPr>
        <w:sz w:val="16"/>
      </w:rPr>
      <w:fldChar w:fldCharType="separate"/>
    </w:r>
    <w:r w:rsidR="00430A03" w:rsidRPr="00A437CA">
      <w:rPr>
        <w:noProof/>
        <w:sz w:val="16"/>
      </w:rPr>
      <w:t>4</w:t>
    </w:r>
    <w:r w:rsidR="002238D2" w:rsidRPr="00A437CA">
      <w:rPr>
        <w:sz w:val="16"/>
      </w:rPr>
      <w:fldChar w:fldCharType="end"/>
    </w:r>
  </w:p>
  <w:p w14:paraId="292BE1FA" w14:textId="77777777" w:rsidR="002238D2" w:rsidRPr="00A437CA" w:rsidRDefault="002238D2" w:rsidP="00A437CA">
    <w:pPr>
      <w:pStyle w:val="Kop1PHB"/>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C96BD2" w14:textId="77777777" w:rsidR="002238D2" w:rsidRDefault="002238D2" w:rsidP="002238D2">
      <w:r>
        <w:separator/>
      </w:r>
    </w:p>
  </w:footnote>
  <w:footnote w:type="continuationSeparator" w:id="0">
    <w:p w14:paraId="1C52BC16" w14:textId="77777777" w:rsidR="002238D2" w:rsidRDefault="002238D2" w:rsidP="002238D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630980"/>
    <w:multiLevelType w:val="hybridMultilevel"/>
    <w:tmpl w:val="3F040F9A"/>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 w15:restartNumberingAfterBreak="0">
    <w:nsid w:val="1B7E5994"/>
    <w:multiLevelType w:val="hybridMultilevel"/>
    <w:tmpl w:val="9F6C60B6"/>
    <w:lvl w:ilvl="0" w:tplc="4BE4D854">
      <w:start w:val="3"/>
      <w:numFmt w:val="bullet"/>
      <w:lvlText w:val="-"/>
      <w:lvlJc w:val="left"/>
      <w:pPr>
        <w:ind w:left="720" w:hanging="360"/>
      </w:pPr>
      <w:rPr>
        <w:rFonts w:ascii="Arial" w:eastAsia="Times New Roman" w:hAnsi="Aria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1ED46AF4"/>
    <w:multiLevelType w:val="hybridMultilevel"/>
    <w:tmpl w:val="B06A59F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3" w15:restartNumberingAfterBreak="0">
    <w:nsid w:val="27AB16F9"/>
    <w:multiLevelType w:val="hybridMultilevel"/>
    <w:tmpl w:val="3AAEA918"/>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DDE50D3"/>
    <w:multiLevelType w:val="hybridMultilevel"/>
    <w:tmpl w:val="14EE576C"/>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5" w15:restartNumberingAfterBreak="0">
    <w:nsid w:val="4D451CAE"/>
    <w:multiLevelType w:val="hybridMultilevel"/>
    <w:tmpl w:val="38823EBA"/>
    <w:lvl w:ilvl="0" w:tplc="C17C5816">
      <w:start w:val="1"/>
      <w:numFmt w:val="decimal"/>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6" w15:restartNumberingAfterBreak="0">
    <w:nsid w:val="4DA622D2"/>
    <w:multiLevelType w:val="hybridMultilevel"/>
    <w:tmpl w:val="928EE8F0"/>
    <w:lvl w:ilvl="0" w:tplc="FEA835C0">
      <w:start w:val="1"/>
      <w:numFmt w:val="decimal"/>
      <w:lvlText w:val="%1."/>
      <w:lvlJc w:val="left"/>
      <w:pPr>
        <w:ind w:left="360" w:hanging="360"/>
      </w:pPr>
      <w:rPr>
        <w:rFonts w:hint="default"/>
        <w:b w:val="0"/>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7" w15:restartNumberingAfterBreak="0">
    <w:nsid w:val="504A5D0B"/>
    <w:multiLevelType w:val="hybridMultilevel"/>
    <w:tmpl w:val="976C79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5EA94793"/>
    <w:multiLevelType w:val="hybridMultilevel"/>
    <w:tmpl w:val="A14C6238"/>
    <w:lvl w:ilvl="0" w:tplc="17C4FC82">
      <w:numFmt w:val="bullet"/>
      <w:lvlText w:val=""/>
      <w:lvlJc w:val="left"/>
      <w:pPr>
        <w:ind w:left="786" w:hanging="360"/>
      </w:pPr>
      <w:rPr>
        <w:rFonts w:ascii="Symbol" w:eastAsiaTheme="minorHAnsi" w:hAnsi="Symbol" w:cs="Times New Roman" w:hint="default"/>
      </w:rPr>
    </w:lvl>
    <w:lvl w:ilvl="1" w:tplc="04130003" w:tentative="1">
      <w:start w:val="1"/>
      <w:numFmt w:val="bullet"/>
      <w:lvlText w:val="o"/>
      <w:lvlJc w:val="left"/>
      <w:pPr>
        <w:ind w:left="1582" w:hanging="360"/>
      </w:pPr>
      <w:rPr>
        <w:rFonts w:ascii="Courier New" w:hAnsi="Courier New" w:cs="Courier New" w:hint="default"/>
      </w:rPr>
    </w:lvl>
    <w:lvl w:ilvl="2" w:tplc="04130005" w:tentative="1">
      <w:start w:val="1"/>
      <w:numFmt w:val="bullet"/>
      <w:lvlText w:val=""/>
      <w:lvlJc w:val="left"/>
      <w:pPr>
        <w:ind w:left="2302" w:hanging="360"/>
      </w:pPr>
      <w:rPr>
        <w:rFonts w:ascii="Wingdings" w:hAnsi="Wingdings" w:hint="default"/>
      </w:rPr>
    </w:lvl>
    <w:lvl w:ilvl="3" w:tplc="04130001" w:tentative="1">
      <w:start w:val="1"/>
      <w:numFmt w:val="bullet"/>
      <w:lvlText w:val=""/>
      <w:lvlJc w:val="left"/>
      <w:pPr>
        <w:ind w:left="3022" w:hanging="360"/>
      </w:pPr>
      <w:rPr>
        <w:rFonts w:ascii="Symbol" w:hAnsi="Symbol" w:hint="default"/>
      </w:rPr>
    </w:lvl>
    <w:lvl w:ilvl="4" w:tplc="04130003" w:tentative="1">
      <w:start w:val="1"/>
      <w:numFmt w:val="bullet"/>
      <w:lvlText w:val="o"/>
      <w:lvlJc w:val="left"/>
      <w:pPr>
        <w:ind w:left="3742" w:hanging="360"/>
      </w:pPr>
      <w:rPr>
        <w:rFonts w:ascii="Courier New" w:hAnsi="Courier New" w:cs="Courier New" w:hint="default"/>
      </w:rPr>
    </w:lvl>
    <w:lvl w:ilvl="5" w:tplc="04130005" w:tentative="1">
      <w:start w:val="1"/>
      <w:numFmt w:val="bullet"/>
      <w:lvlText w:val=""/>
      <w:lvlJc w:val="left"/>
      <w:pPr>
        <w:ind w:left="4462" w:hanging="360"/>
      </w:pPr>
      <w:rPr>
        <w:rFonts w:ascii="Wingdings" w:hAnsi="Wingdings" w:hint="default"/>
      </w:rPr>
    </w:lvl>
    <w:lvl w:ilvl="6" w:tplc="04130001" w:tentative="1">
      <w:start w:val="1"/>
      <w:numFmt w:val="bullet"/>
      <w:lvlText w:val=""/>
      <w:lvlJc w:val="left"/>
      <w:pPr>
        <w:ind w:left="5182" w:hanging="360"/>
      </w:pPr>
      <w:rPr>
        <w:rFonts w:ascii="Symbol" w:hAnsi="Symbol" w:hint="default"/>
      </w:rPr>
    </w:lvl>
    <w:lvl w:ilvl="7" w:tplc="04130003" w:tentative="1">
      <w:start w:val="1"/>
      <w:numFmt w:val="bullet"/>
      <w:lvlText w:val="o"/>
      <w:lvlJc w:val="left"/>
      <w:pPr>
        <w:ind w:left="5902" w:hanging="360"/>
      </w:pPr>
      <w:rPr>
        <w:rFonts w:ascii="Courier New" w:hAnsi="Courier New" w:cs="Courier New" w:hint="default"/>
      </w:rPr>
    </w:lvl>
    <w:lvl w:ilvl="8" w:tplc="04130005" w:tentative="1">
      <w:start w:val="1"/>
      <w:numFmt w:val="bullet"/>
      <w:lvlText w:val=""/>
      <w:lvlJc w:val="left"/>
      <w:pPr>
        <w:ind w:left="6622" w:hanging="360"/>
      </w:pPr>
      <w:rPr>
        <w:rFonts w:ascii="Wingdings" w:hAnsi="Wingdings" w:hint="default"/>
      </w:rPr>
    </w:lvl>
  </w:abstractNum>
  <w:abstractNum w:abstractNumId="9" w15:restartNumberingAfterBreak="0">
    <w:nsid w:val="7A79372C"/>
    <w:multiLevelType w:val="hybridMultilevel"/>
    <w:tmpl w:val="CC209016"/>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7BE8525D"/>
    <w:multiLevelType w:val="hybridMultilevel"/>
    <w:tmpl w:val="3F400E00"/>
    <w:lvl w:ilvl="0" w:tplc="0413000F">
      <w:start w:val="1"/>
      <w:numFmt w:val="decimal"/>
      <w:lvlText w:val="%1."/>
      <w:lvlJc w:val="left"/>
      <w:pPr>
        <w:ind w:left="360" w:hanging="36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1" w15:restartNumberingAfterBreak="0">
    <w:nsid w:val="7E706914"/>
    <w:multiLevelType w:val="hybridMultilevel"/>
    <w:tmpl w:val="F98289CC"/>
    <w:lvl w:ilvl="0" w:tplc="04130019">
      <w:start w:val="1"/>
      <w:numFmt w:val="low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16cid:durableId="1461655636">
    <w:abstractNumId w:val="11"/>
  </w:num>
  <w:num w:numId="2" w16cid:durableId="8995521">
    <w:abstractNumId w:val="10"/>
  </w:num>
  <w:num w:numId="3" w16cid:durableId="2043706657">
    <w:abstractNumId w:val="0"/>
  </w:num>
  <w:num w:numId="4" w16cid:durableId="862598459">
    <w:abstractNumId w:val="2"/>
  </w:num>
  <w:num w:numId="5" w16cid:durableId="188809526">
    <w:abstractNumId w:val="8"/>
  </w:num>
  <w:num w:numId="6" w16cid:durableId="1398085871">
    <w:abstractNumId w:val="4"/>
  </w:num>
  <w:num w:numId="7" w16cid:durableId="1318219478">
    <w:abstractNumId w:val="5"/>
  </w:num>
  <w:num w:numId="8" w16cid:durableId="4213675">
    <w:abstractNumId w:val="6"/>
  </w:num>
  <w:num w:numId="9" w16cid:durableId="1336761338">
    <w:abstractNumId w:val="3"/>
  </w:num>
  <w:num w:numId="10" w16cid:durableId="1435395175">
    <w:abstractNumId w:val="9"/>
  </w:num>
  <w:num w:numId="11" w16cid:durableId="1174105961">
    <w:abstractNumId w:val="1"/>
  </w:num>
  <w:num w:numId="12" w16cid:durableId="74206979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0BE"/>
    <w:rsid w:val="00007431"/>
    <w:rsid w:val="00043B2F"/>
    <w:rsid w:val="000A5857"/>
    <w:rsid w:val="000B268E"/>
    <w:rsid w:val="000B5F56"/>
    <w:rsid w:val="000C4D74"/>
    <w:rsid w:val="000D7904"/>
    <w:rsid w:val="001002A7"/>
    <w:rsid w:val="00154260"/>
    <w:rsid w:val="001625A3"/>
    <w:rsid w:val="001A11F2"/>
    <w:rsid w:val="00210DF3"/>
    <w:rsid w:val="002238D2"/>
    <w:rsid w:val="00223DB0"/>
    <w:rsid w:val="0024005E"/>
    <w:rsid w:val="00254BA0"/>
    <w:rsid w:val="002816F7"/>
    <w:rsid w:val="002B1C36"/>
    <w:rsid w:val="002E2230"/>
    <w:rsid w:val="002F245E"/>
    <w:rsid w:val="00300B8B"/>
    <w:rsid w:val="0030102F"/>
    <w:rsid w:val="00310D20"/>
    <w:rsid w:val="0032661A"/>
    <w:rsid w:val="00363502"/>
    <w:rsid w:val="003B054E"/>
    <w:rsid w:val="003B21A8"/>
    <w:rsid w:val="003B431B"/>
    <w:rsid w:val="003C694A"/>
    <w:rsid w:val="0040492C"/>
    <w:rsid w:val="0041637F"/>
    <w:rsid w:val="00430A03"/>
    <w:rsid w:val="00437A28"/>
    <w:rsid w:val="004536B1"/>
    <w:rsid w:val="004670A3"/>
    <w:rsid w:val="00494B88"/>
    <w:rsid w:val="004B179F"/>
    <w:rsid w:val="004D3A5B"/>
    <w:rsid w:val="004D3F81"/>
    <w:rsid w:val="005033C9"/>
    <w:rsid w:val="00505C09"/>
    <w:rsid w:val="00515BFF"/>
    <w:rsid w:val="00522FE2"/>
    <w:rsid w:val="00532053"/>
    <w:rsid w:val="005B1FF8"/>
    <w:rsid w:val="005D2948"/>
    <w:rsid w:val="005D3B3F"/>
    <w:rsid w:val="005F2C1B"/>
    <w:rsid w:val="005F3D76"/>
    <w:rsid w:val="006229D9"/>
    <w:rsid w:val="00641239"/>
    <w:rsid w:val="00641F70"/>
    <w:rsid w:val="00651A04"/>
    <w:rsid w:val="00656C42"/>
    <w:rsid w:val="006852C8"/>
    <w:rsid w:val="00691BC7"/>
    <w:rsid w:val="006C51C4"/>
    <w:rsid w:val="006D6CAC"/>
    <w:rsid w:val="006F26E3"/>
    <w:rsid w:val="00704950"/>
    <w:rsid w:val="00712AD6"/>
    <w:rsid w:val="00713126"/>
    <w:rsid w:val="00765B8B"/>
    <w:rsid w:val="007770FF"/>
    <w:rsid w:val="007C1E64"/>
    <w:rsid w:val="007C70BE"/>
    <w:rsid w:val="007E453B"/>
    <w:rsid w:val="00842450"/>
    <w:rsid w:val="00851F7A"/>
    <w:rsid w:val="00856FD5"/>
    <w:rsid w:val="00874EEA"/>
    <w:rsid w:val="008771F3"/>
    <w:rsid w:val="008D0344"/>
    <w:rsid w:val="008E470B"/>
    <w:rsid w:val="00900EEF"/>
    <w:rsid w:val="00926072"/>
    <w:rsid w:val="0092741F"/>
    <w:rsid w:val="009504CA"/>
    <w:rsid w:val="009613D7"/>
    <w:rsid w:val="009707FA"/>
    <w:rsid w:val="00A158CF"/>
    <w:rsid w:val="00A437CA"/>
    <w:rsid w:val="00A60076"/>
    <w:rsid w:val="00A85072"/>
    <w:rsid w:val="00AC3113"/>
    <w:rsid w:val="00AC316E"/>
    <w:rsid w:val="00AC6369"/>
    <w:rsid w:val="00AD413D"/>
    <w:rsid w:val="00B033E7"/>
    <w:rsid w:val="00B05D2D"/>
    <w:rsid w:val="00B2286E"/>
    <w:rsid w:val="00B36577"/>
    <w:rsid w:val="00B47803"/>
    <w:rsid w:val="00B633FD"/>
    <w:rsid w:val="00B84088"/>
    <w:rsid w:val="00B85420"/>
    <w:rsid w:val="00B86236"/>
    <w:rsid w:val="00B8654A"/>
    <w:rsid w:val="00BA7966"/>
    <w:rsid w:val="00BB30B8"/>
    <w:rsid w:val="00BB5F03"/>
    <w:rsid w:val="00BF3AA7"/>
    <w:rsid w:val="00C04203"/>
    <w:rsid w:val="00C179FE"/>
    <w:rsid w:val="00C258D2"/>
    <w:rsid w:val="00C40B0E"/>
    <w:rsid w:val="00C638F9"/>
    <w:rsid w:val="00C66104"/>
    <w:rsid w:val="00C831C5"/>
    <w:rsid w:val="00C86925"/>
    <w:rsid w:val="00C91D75"/>
    <w:rsid w:val="00C96890"/>
    <w:rsid w:val="00CB2163"/>
    <w:rsid w:val="00CF4A2A"/>
    <w:rsid w:val="00CF77E6"/>
    <w:rsid w:val="00D27AEA"/>
    <w:rsid w:val="00D631A1"/>
    <w:rsid w:val="00D934D7"/>
    <w:rsid w:val="00DB1298"/>
    <w:rsid w:val="00DD4B78"/>
    <w:rsid w:val="00DD51AE"/>
    <w:rsid w:val="00E23976"/>
    <w:rsid w:val="00E27DAE"/>
    <w:rsid w:val="00E7026A"/>
    <w:rsid w:val="00E766EE"/>
    <w:rsid w:val="00E8286E"/>
    <w:rsid w:val="00ED410C"/>
    <w:rsid w:val="00EE4F9A"/>
    <w:rsid w:val="00F073C9"/>
    <w:rsid w:val="00F07728"/>
    <w:rsid w:val="00F10860"/>
    <w:rsid w:val="00F170FE"/>
    <w:rsid w:val="00F3060A"/>
    <w:rsid w:val="00F33B53"/>
    <w:rsid w:val="00F36EB5"/>
    <w:rsid w:val="00F4728C"/>
    <w:rsid w:val="00F50A51"/>
    <w:rsid w:val="00F97C57"/>
    <w:rsid w:val="00FC4BB8"/>
    <w:rsid w:val="00FC756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39E1C4"/>
  <w15:docId w15:val="{AABCAD6B-DAEF-4F8E-AD32-4018BA2418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Pr>
      <w:rFonts w:ascii="Arial" w:hAnsi="Arial"/>
      <w:szCs w:val="24"/>
    </w:rPr>
  </w:style>
  <w:style w:type="paragraph" w:styleId="Kop1">
    <w:name w:val="heading 1"/>
    <w:basedOn w:val="Standaard"/>
    <w:next w:val="Standaard"/>
    <w:link w:val="Kop1Char"/>
    <w:qFormat/>
    <w:rsid w:val="000B268E"/>
    <w:pPr>
      <w:keepNext/>
      <w:outlineLvl w:val="0"/>
    </w:pPr>
    <w:rPr>
      <w:rFonts w:ascii="Verdana" w:hAnsi="Verdana"/>
      <w:b/>
      <w:bC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table" w:styleId="Tabelraster">
    <w:name w:val="Table Grid"/>
    <w:basedOn w:val="Standaardtabel"/>
    <w:rsid w:val="007C70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jstalinea">
    <w:name w:val="List Paragraph"/>
    <w:basedOn w:val="Standaard"/>
    <w:uiPriority w:val="34"/>
    <w:qFormat/>
    <w:rsid w:val="00F50A51"/>
    <w:pPr>
      <w:ind w:left="720"/>
      <w:contextualSpacing/>
    </w:pPr>
  </w:style>
  <w:style w:type="character" w:styleId="Verwijzingopmerking">
    <w:name w:val="annotation reference"/>
    <w:basedOn w:val="Standaardalinea-lettertype"/>
    <w:rsid w:val="00CF77E6"/>
    <w:rPr>
      <w:sz w:val="16"/>
      <w:szCs w:val="16"/>
    </w:rPr>
  </w:style>
  <w:style w:type="paragraph" w:styleId="Tekstopmerking">
    <w:name w:val="annotation text"/>
    <w:basedOn w:val="Standaard"/>
    <w:link w:val="TekstopmerkingChar"/>
    <w:rsid w:val="00CF77E6"/>
    <w:rPr>
      <w:szCs w:val="20"/>
    </w:rPr>
  </w:style>
  <w:style w:type="character" w:customStyle="1" w:styleId="TekstopmerkingChar">
    <w:name w:val="Tekst opmerking Char"/>
    <w:basedOn w:val="Standaardalinea-lettertype"/>
    <w:link w:val="Tekstopmerking"/>
    <w:rsid w:val="00CF77E6"/>
    <w:rPr>
      <w:rFonts w:ascii="Arial" w:hAnsi="Arial"/>
    </w:rPr>
  </w:style>
  <w:style w:type="paragraph" w:styleId="Onderwerpvanopmerking">
    <w:name w:val="annotation subject"/>
    <w:basedOn w:val="Tekstopmerking"/>
    <w:next w:val="Tekstopmerking"/>
    <w:link w:val="OnderwerpvanopmerkingChar"/>
    <w:rsid w:val="00CF77E6"/>
    <w:rPr>
      <w:b/>
      <w:bCs/>
    </w:rPr>
  </w:style>
  <w:style w:type="character" w:customStyle="1" w:styleId="OnderwerpvanopmerkingChar">
    <w:name w:val="Onderwerp van opmerking Char"/>
    <w:basedOn w:val="TekstopmerkingChar"/>
    <w:link w:val="Onderwerpvanopmerking"/>
    <w:rsid w:val="00CF77E6"/>
    <w:rPr>
      <w:rFonts w:ascii="Arial" w:hAnsi="Arial"/>
      <w:b/>
      <w:bCs/>
    </w:rPr>
  </w:style>
  <w:style w:type="paragraph" w:styleId="Ballontekst">
    <w:name w:val="Balloon Text"/>
    <w:basedOn w:val="Standaard"/>
    <w:link w:val="BallontekstChar"/>
    <w:rsid w:val="00CF77E6"/>
    <w:rPr>
      <w:rFonts w:ascii="Tahoma" w:hAnsi="Tahoma" w:cs="Tahoma"/>
      <w:sz w:val="16"/>
      <w:szCs w:val="16"/>
    </w:rPr>
  </w:style>
  <w:style w:type="character" w:customStyle="1" w:styleId="BallontekstChar">
    <w:name w:val="Ballontekst Char"/>
    <w:basedOn w:val="Standaardalinea-lettertype"/>
    <w:link w:val="Ballontekst"/>
    <w:rsid w:val="00CF77E6"/>
    <w:rPr>
      <w:rFonts w:ascii="Tahoma" w:hAnsi="Tahoma" w:cs="Tahoma"/>
      <w:sz w:val="16"/>
      <w:szCs w:val="16"/>
    </w:rPr>
  </w:style>
  <w:style w:type="character" w:customStyle="1" w:styleId="Kop1Char">
    <w:name w:val="Kop 1 Char"/>
    <w:basedOn w:val="Standaardalinea-lettertype"/>
    <w:link w:val="Kop1"/>
    <w:rsid w:val="000B268E"/>
    <w:rPr>
      <w:rFonts w:ascii="Verdana" w:hAnsi="Verdana"/>
      <w:b/>
      <w:bCs/>
      <w:szCs w:val="24"/>
    </w:rPr>
  </w:style>
  <w:style w:type="character" w:styleId="Hyperlink">
    <w:name w:val="Hyperlink"/>
    <w:basedOn w:val="Standaardalinea-lettertype"/>
    <w:rsid w:val="00007431"/>
    <w:rPr>
      <w:color w:val="0000FF" w:themeColor="hyperlink"/>
      <w:u w:val="single"/>
    </w:rPr>
  </w:style>
  <w:style w:type="paragraph" w:styleId="Koptekst">
    <w:name w:val="header"/>
    <w:basedOn w:val="Standaard"/>
    <w:link w:val="KoptekstChar"/>
    <w:rsid w:val="002238D2"/>
    <w:pPr>
      <w:tabs>
        <w:tab w:val="center" w:pos="4536"/>
        <w:tab w:val="right" w:pos="9072"/>
      </w:tabs>
    </w:pPr>
  </w:style>
  <w:style w:type="character" w:customStyle="1" w:styleId="KoptekstChar">
    <w:name w:val="Koptekst Char"/>
    <w:basedOn w:val="Standaardalinea-lettertype"/>
    <w:link w:val="Koptekst"/>
    <w:rsid w:val="002238D2"/>
    <w:rPr>
      <w:rFonts w:ascii="Arial" w:hAnsi="Arial"/>
      <w:szCs w:val="24"/>
    </w:rPr>
  </w:style>
  <w:style w:type="paragraph" w:styleId="Voettekst">
    <w:name w:val="footer"/>
    <w:basedOn w:val="Standaard"/>
    <w:link w:val="VoettekstChar"/>
    <w:uiPriority w:val="99"/>
    <w:rsid w:val="002238D2"/>
    <w:pPr>
      <w:tabs>
        <w:tab w:val="center" w:pos="4536"/>
        <w:tab w:val="right" w:pos="9072"/>
      </w:tabs>
    </w:pPr>
  </w:style>
  <w:style w:type="character" w:customStyle="1" w:styleId="VoettekstChar">
    <w:name w:val="Voettekst Char"/>
    <w:basedOn w:val="Standaardalinea-lettertype"/>
    <w:link w:val="Voettekst"/>
    <w:uiPriority w:val="99"/>
    <w:rsid w:val="002238D2"/>
    <w:rPr>
      <w:rFonts w:ascii="Arial" w:hAnsi="Arial"/>
      <w:szCs w:val="24"/>
    </w:rPr>
  </w:style>
  <w:style w:type="paragraph" w:customStyle="1" w:styleId="Kop1PHB">
    <w:name w:val="Kop 1 PHB"/>
    <w:basedOn w:val="Standaard"/>
    <w:next w:val="Standaard"/>
    <w:qFormat/>
    <w:rsid w:val="00A437CA"/>
    <w:rPr>
      <w:color w:val="0070C0"/>
      <w:sz w:val="28"/>
    </w:rPr>
  </w:style>
  <w:style w:type="paragraph" w:styleId="Revisie">
    <w:name w:val="Revision"/>
    <w:hidden/>
    <w:uiPriority w:val="99"/>
    <w:semiHidden/>
    <w:rsid w:val="003B21A8"/>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customXml" Target="../customXml/item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9EE14A85B2551942A104D81FE6B821A4" ma:contentTypeVersion="15" ma:contentTypeDescription="Een nieuw document maken." ma:contentTypeScope="" ma:versionID="443103439e7c0fd0201d9254bd18125a">
  <xsd:schema xmlns:xsd="http://www.w3.org/2001/XMLSchema" xmlns:xs="http://www.w3.org/2001/XMLSchema" xmlns:p="http://schemas.microsoft.com/office/2006/metadata/properties" xmlns:ns2="45fd146f-2f16-4a57-83a0-314a9b020863" xmlns:ns3="82a47e38-b9be-4319-b298-e3b22ee122b1" targetNamespace="http://schemas.microsoft.com/office/2006/metadata/properties" ma:root="true" ma:fieldsID="82630738330cb6c936fd334a4ead673e" ns2:_="" ns3:_="">
    <xsd:import namespace="45fd146f-2f16-4a57-83a0-314a9b020863"/>
    <xsd:import namespace="82a47e38-b9be-4319-b298-e3b22ee122b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fd146f-2f16-4a57-83a0-314a9b0208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Afbeeldingtags" ma:readOnly="false" ma:fieldId="{5cf76f15-5ced-4ddc-b409-7134ff3c332f}" ma:taxonomyMulti="true" ma:sspId="9c34e5db-47af-417e-9dc8-f7bbfea268c4"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2a47e38-b9be-4319-b298-e3b22ee122b1" elementFormDefault="qualified">
    <xsd:import namespace="http://schemas.microsoft.com/office/2006/documentManagement/types"/>
    <xsd:import namespace="http://schemas.microsoft.com/office/infopath/2007/PartnerControls"/>
    <xsd:element name="SharedWithUsers" ma:index="10"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Gedeeld met details" ma:internalName="SharedWithDetails" ma:readOnly="true">
      <xsd:simpleType>
        <xsd:restriction base="dms:Note">
          <xsd:maxLength value="255"/>
        </xsd:restriction>
      </xsd:simpleType>
    </xsd:element>
    <xsd:element name="TaxCatchAll" ma:index="15" nillable="true" ma:displayName="Taxonomy Catch All Column" ma:hidden="true" ma:list="{3b5691d0-21f6-48b2-854c-f15003be1ae2}" ma:internalName="TaxCatchAll" ma:showField="CatchAllData" ma:web="82a47e38-b9be-4319-b298-e3b22ee122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45fd146f-2f16-4a57-83a0-314a9b020863">
      <Terms xmlns="http://schemas.microsoft.com/office/infopath/2007/PartnerControls"/>
    </lcf76f155ced4ddcb4097134ff3c332f>
    <TaxCatchAll xmlns="82a47e38-b9be-4319-b298-e3b22ee122b1" xsi:nil="true"/>
  </documentManagement>
</p:properties>
</file>

<file path=customXml/itemProps1.xml><?xml version="1.0" encoding="utf-8"?>
<ds:datastoreItem xmlns:ds="http://schemas.openxmlformats.org/officeDocument/2006/customXml" ds:itemID="{3A584C0A-AF22-458D-AEF2-0AA31C046A3E}">
  <ds:schemaRefs>
    <ds:schemaRef ds:uri="http://schemas.openxmlformats.org/officeDocument/2006/bibliography"/>
  </ds:schemaRefs>
</ds:datastoreItem>
</file>

<file path=customXml/itemProps2.xml><?xml version="1.0" encoding="utf-8"?>
<ds:datastoreItem xmlns:ds="http://schemas.openxmlformats.org/officeDocument/2006/customXml" ds:itemID="{EE21521F-C8C1-479A-B870-41A08478BAFA}"/>
</file>

<file path=customXml/itemProps3.xml><?xml version="1.0" encoding="utf-8"?>
<ds:datastoreItem xmlns:ds="http://schemas.openxmlformats.org/officeDocument/2006/customXml" ds:itemID="{980F7928-6AED-4362-AEB2-5929CED6A807}"/>
</file>

<file path=customXml/itemProps4.xml><?xml version="1.0" encoding="utf-8"?>
<ds:datastoreItem xmlns:ds="http://schemas.openxmlformats.org/officeDocument/2006/customXml" ds:itemID="{4E9C1CE0-18A5-46AB-958B-B3F42B68C3A8}"/>
</file>

<file path=docProps/app.xml><?xml version="1.0" encoding="utf-8"?>
<Properties xmlns="http://schemas.openxmlformats.org/officeDocument/2006/extended-properties" xmlns:vt="http://schemas.openxmlformats.org/officeDocument/2006/docPropsVTypes">
  <Template>Normal</Template>
  <TotalTime>0</TotalTime>
  <Pages>2</Pages>
  <Words>456</Words>
  <Characters>2702</Characters>
  <Application>Microsoft Office Word</Application>
  <DocSecurity>0</DocSecurity>
  <Lines>22</Lines>
  <Paragraphs>6</Paragraphs>
  <ScaleCrop>false</ScaleCrop>
  <HeadingPairs>
    <vt:vector size="2" baseType="variant">
      <vt:variant>
        <vt:lpstr>Titel</vt:lpstr>
      </vt:variant>
      <vt:variant>
        <vt:i4>1</vt:i4>
      </vt:variant>
    </vt:vector>
  </HeadingPairs>
  <TitlesOfParts>
    <vt:vector size="1" baseType="lpstr">
      <vt:lpstr/>
    </vt:vector>
  </TitlesOfParts>
  <Company>Equalit</Company>
  <LinksUpToDate>false</LinksUpToDate>
  <CharactersWithSpaces>3152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Hans Vereggen (Gemeente Oosterhout)</dc:creator>
  <cp:lastModifiedBy>Eg - van Megen, S.M.J. (Sas)</cp:lastModifiedBy>
  <cp:revision>2</cp:revision>
  <cp:lastPrinted>2017-10-13T07:39:00Z</cp:lastPrinted>
  <dcterms:created xsi:type="dcterms:W3CDTF">2023-08-11T06:52:00Z</dcterms:created>
  <dcterms:modified xsi:type="dcterms:W3CDTF">2023-08-11T06:52:00Z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0x0101009EE14A85B2551942A104D81FE6B821A4</vt:lpwstr>
  </property>
</Properties>
</file>